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E0" w:rsidRPr="00253DE0" w:rsidRDefault="00253DE0" w:rsidP="00253DE0">
      <w:pPr>
        <w:pStyle w:val="20"/>
        <w:jc w:val="left"/>
        <w:rPr>
          <w:sz w:val="26"/>
          <w:szCs w:val="26"/>
        </w:rPr>
      </w:pPr>
      <w:bookmarkStart w:id="0" w:name="_Toc391385567"/>
      <w:r w:rsidRPr="00900DE7">
        <w:rPr>
          <w:caps/>
          <w:sz w:val="26"/>
          <w:szCs w:val="26"/>
          <w:u w:val="single"/>
        </w:rPr>
        <w:t>Программа ПК-2-</w:t>
      </w:r>
      <w:r>
        <w:rPr>
          <w:caps/>
          <w:sz w:val="26"/>
          <w:szCs w:val="26"/>
          <w:u w:val="single"/>
        </w:rPr>
        <w:t>23</w:t>
      </w:r>
      <w:r w:rsidRPr="00900DE7">
        <w:rPr>
          <w:caps/>
          <w:sz w:val="26"/>
          <w:szCs w:val="26"/>
          <w:u w:val="single"/>
        </w:rPr>
        <w:t>-201</w:t>
      </w:r>
      <w:r>
        <w:rPr>
          <w:caps/>
          <w:sz w:val="26"/>
          <w:szCs w:val="26"/>
          <w:u w:val="single"/>
        </w:rPr>
        <w:t>5.</w:t>
      </w:r>
      <w:r w:rsidRPr="00900DE7">
        <w:rPr>
          <w:caps/>
          <w:sz w:val="26"/>
          <w:szCs w:val="26"/>
          <w:u w:val="single"/>
        </w:rPr>
        <w:t xml:space="preserve"> </w:t>
      </w:r>
      <w:r>
        <w:rPr>
          <w:caps/>
          <w:sz w:val="26"/>
          <w:szCs w:val="26"/>
          <w:u w:val="single"/>
        </w:rPr>
        <w:t xml:space="preserve"> </w:t>
      </w:r>
      <w:r w:rsidRPr="00253DE0">
        <w:rPr>
          <w:sz w:val="26"/>
          <w:szCs w:val="26"/>
        </w:rPr>
        <w:t>Противодействие подкупу иностранн</w:t>
      </w:r>
      <w:bookmarkStart w:id="1" w:name="_GoBack"/>
      <w:bookmarkEnd w:id="1"/>
      <w:r w:rsidRPr="00253DE0">
        <w:rPr>
          <w:sz w:val="26"/>
          <w:szCs w:val="26"/>
        </w:rPr>
        <w:t>ых должностных лиц в ходе аудиторской деятельности</w:t>
      </w:r>
    </w:p>
    <w:bookmarkEnd w:id="0"/>
    <w:p w:rsidR="00253DE0" w:rsidRDefault="00253DE0" w:rsidP="00253DE0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124BE3">
        <w:rPr>
          <w:b/>
          <w:color w:val="000000"/>
          <w:sz w:val="22"/>
          <w:szCs w:val="22"/>
        </w:rPr>
        <w:t xml:space="preserve">Продолжительность обучения </w:t>
      </w:r>
      <w:r>
        <w:rPr>
          <w:color w:val="000000"/>
          <w:sz w:val="22"/>
          <w:szCs w:val="22"/>
        </w:rPr>
        <w:t>– 1</w:t>
      </w:r>
      <w:r w:rsidRPr="00124BE3">
        <w:rPr>
          <w:color w:val="000000"/>
          <w:sz w:val="22"/>
          <w:szCs w:val="22"/>
        </w:rPr>
        <w:t>0 академических часов</w:t>
      </w:r>
      <w:r>
        <w:rPr>
          <w:color w:val="000000"/>
          <w:sz w:val="22"/>
          <w:szCs w:val="22"/>
        </w:rPr>
        <w:t>.</w:t>
      </w:r>
    </w:p>
    <w:p w:rsidR="00253DE0" w:rsidRPr="00124BE3" w:rsidRDefault="00253DE0" w:rsidP="00253DE0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53DE0" w:rsidRDefault="00253DE0" w:rsidP="00253DE0">
      <w:pPr>
        <w:pStyle w:val="Default"/>
        <w:jc w:val="both"/>
        <w:rPr>
          <w:sz w:val="28"/>
          <w:szCs w:val="28"/>
          <w:lang w:val="ru-RU"/>
        </w:rPr>
      </w:pPr>
      <w:r w:rsidRPr="00C43E3C">
        <w:rPr>
          <w:b/>
          <w:sz w:val="22"/>
          <w:szCs w:val="22"/>
          <w:lang w:val="ru-RU" w:eastAsia="ru-RU"/>
        </w:rPr>
        <w:t>Цель программы –</w:t>
      </w:r>
      <w:r>
        <w:rPr>
          <w:sz w:val="22"/>
          <w:szCs w:val="22"/>
          <w:lang w:val="ru-RU" w:eastAsia="ru-RU"/>
        </w:rPr>
        <w:t xml:space="preserve"> </w:t>
      </w:r>
      <w:r w:rsidRPr="00852A66">
        <w:rPr>
          <w:sz w:val="22"/>
          <w:szCs w:val="22"/>
          <w:lang w:val="ru-RU" w:eastAsia="ru-RU"/>
        </w:rPr>
        <w:t xml:space="preserve"> </w:t>
      </w:r>
      <w:r w:rsidRPr="00253DE0">
        <w:rPr>
          <w:sz w:val="22"/>
          <w:szCs w:val="22"/>
          <w:lang w:val="ru-RU" w:eastAsia="ru-RU"/>
        </w:rPr>
        <w:t>совершенствование навыков выполнения аудиторских процедур, позволяющих выявлять случаи подкупа иностранных должностных лиц при осуществлении международных коммерческих сделок (далее – подкуп иностранных должностных лиц) или риск их существования.</w:t>
      </w:r>
      <w:r w:rsidRPr="00253DE0">
        <w:rPr>
          <w:sz w:val="28"/>
          <w:szCs w:val="28"/>
          <w:lang w:val="ru-RU"/>
        </w:rPr>
        <w:t xml:space="preserve"> </w:t>
      </w:r>
    </w:p>
    <w:p w:rsidR="00253DE0" w:rsidRDefault="00253DE0" w:rsidP="00253DE0">
      <w:pPr>
        <w:pStyle w:val="Default"/>
        <w:jc w:val="both"/>
        <w:rPr>
          <w:b/>
          <w:sz w:val="22"/>
          <w:szCs w:val="22"/>
          <w:lang w:val="ru-RU" w:eastAsia="ru-RU"/>
        </w:rPr>
      </w:pPr>
    </w:p>
    <w:p w:rsidR="00253DE0" w:rsidRPr="00A428AA" w:rsidRDefault="00253DE0" w:rsidP="00253DE0">
      <w:pPr>
        <w:pStyle w:val="Default"/>
        <w:jc w:val="both"/>
        <w:rPr>
          <w:b/>
          <w:sz w:val="22"/>
          <w:szCs w:val="22"/>
          <w:lang w:val="ru-RU" w:eastAsia="ru-RU"/>
        </w:rPr>
      </w:pPr>
      <w:r w:rsidRPr="00A428AA">
        <w:rPr>
          <w:b/>
          <w:sz w:val="22"/>
          <w:szCs w:val="22"/>
          <w:lang w:val="ru-RU" w:eastAsia="ru-RU"/>
        </w:rPr>
        <w:t xml:space="preserve">Обязательные вопросы </w:t>
      </w:r>
    </w:p>
    <w:p w:rsidR="00253DE0" w:rsidRPr="00253DE0" w:rsidRDefault="00253DE0" w:rsidP="00253DE0">
      <w:pPr>
        <w:spacing w:after="40" w:line="252" w:lineRule="auto"/>
        <w:jc w:val="both"/>
        <w:rPr>
          <w:b/>
          <w:color w:val="000000"/>
          <w:sz w:val="22"/>
          <w:szCs w:val="22"/>
        </w:rPr>
      </w:pPr>
      <w:r w:rsidRPr="00253DE0">
        <w:rPr>
          <w:b/>
          <w:color w:val="000000"/>
          <w:sz w:val="22"/>
          <w:szCs w:val="22"/>
        </w:rPr>
        <w:t xml:space="preserve">Тема 1. Основы системы противодействия подкупу иностранных должностных лиц 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 xml:space="preserve">Правовые основы системы противодействия подкупу иностранных должностных лиц: Конвенция ОЭСР по борьбе с подкупом иностранных должностных лиц при осуществлении международных коммерческих сделок, Конвенция ООН против коррупции, Конвенция об уголовной ответственности за коррупцию, иные международные соглашения, федеральное законодательство, иные нормативные правовые акты. 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 xml:space="preserve">Понятия иностранного должностного лица, его подкупа. Участники системы противодействия подкупу иностранных должностных лиц. Меры противодействия подкупу иностранных должностных лиц. </w:t>
      </w:r>
    </w:p>
    <w:p w:rsidR="00253DE0" w:rsidRDefault="00253DE0" w:rsidP="00253DE0">
      <w:pPr>
        <w:ind w:firstLine="709"/>
        <w:jc w:val="both"/>
        <w:rPr>
          <w:sz w:val="28"/>
          <w:szCs w:val="28"/>
        </w:rPr>
      </w:pPr>
    </w:p>
    <w:p w:rsidR="00253DE0" w:rsidRPr="00253DE0" w:rsidRDefault="00253DE0" w:rsidP="00253DE0">
      <w:pPr>
        <w:spacing w:after="40" w:line="252" w:lineRule="auto"/>
        <w:jc w:val="both"/>
        <w:rPr>
          <w:b/>
          <w:color w:val="000000"/>
          <w:sz w:val="22"/>
          <w:szCs w:val="22"/>
        </w:rPr>
      </w:pPr>
      <w:r w:rsidRPr="00253DE0">
        <w:rPr>
          <w:b/>
          <w:color w:val="000000"/>
          <w:sz w:val="22"/>
          <w:szCs w:val="22"/>
        </w:rPr>
        <w:t xml:space="preserve">Тема 2. Государственная политика в сфере противодействия подкупу иностранных должностных лиц 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>Основные направления государственной политики в сфере противодействия подкупу иностранных должностных лиц.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 xml:space="preserve">Компетентные органы, осуществляющие противодействие подкупу иностранных должностных лиц. Международное взаимодействие по вопросам противодействия подкупу иностранных должностных лиц. Юридическая ответственность за правонарушения, связанные с подкупом иностранных должностных лиц. </w:t>
      </w:r>
    </w:p>
    <w:p w:rsidR="00253DE0" w:rsidRDefault="00253DE0" w:rsidP="00253DE0">
      <w:pPr>
        <w:pStyle w:val="a3"/>
        <w:ind w:firstLine="709"/>
        <w:rPr>
          <w:sz w:val="28"/>
          <w:szCs w:val="28"/>
        </w:rPr>
      </w:pPr>
    </w:p>
    <w:p w:rsidR="00253DE0" w:rsidRPr="00253DE0" w:rsidRDefault="00253DE0" w:rsidP="00253DE0">
      <w:pPr>
        <w:spacing w:after="40" w:line="252" w:lineRule="auto"/>
        <w:jc w:val="both"/>
        <w:rPr>
          <w:b/>
          <w:color w:val="000000"/>
          <w:sz w:val="22"/>
          <w:szCs w:val="22"/>
        </w:rPr>
      </w:pPr>
      <w:r w:rsidRPr="00253DE0">
        <w:rPr>
          <w:b/>
          <w:color w:val="000000"/>
          <w:sz w:val="22"/>
          <w:szCs w:val="22"/>
        </w:rPr>
        <w:t>Тема 3. Выявление случаев подкупа иностранных должностных лиц в ходе аудита и оказания аудиторской организацией (индивидуальным аудитором) иных услуг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>Роль и задачи аудиторской организации (индивидуального аудитора) в отношении противодействия подкупу иностранных должностных лиц.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>Стандарты аудиторской деятельности, кодекс профессиональной этики аудиторов – основа действий аудиторской организации (индивидуального аудитора) по противодействию подкупу иностранных должностных лиц при оказан</w:t>
      </w:r>
      <w:proofErr w:type="gramStart"/>
      <w:r w:rsidRPr="00253DE0">
        <w:rPr>
          <w:color w:val="000000"/>
          <w:sz w:val="22"/>
          <w:szCs w:val="22"/>
        </w:rPr>
        <w:t>ии ау</w:t>
      </w:r>
      <w:proofErr w:type="gramEnd"/>
      <w:r w:rsidRPr="00253DE0">
        <w:rPr>
          <w:color w:val="000000"/>
          <w:sz w:val="22"/>
          <w:szCs w:val="22"/>
        </w:rPr>
        <w:t>диторских услуг.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proofErr w:type="gramStart"/>
      <w:r w:rsidRPr="00253DE0">
        <w:rPr>
          <w:color w:val="000000"/>
          <w:sz w:val="22"/>
          <w:szCs w:val="22"/>
        </w:rPr>
        <w:t>Критерии и признаки сделок или финансовых операций, которые могут быть связаны с подкупом иностранных должностных лиц (незаконная передача иностранному должностному лицу денег, ценных бумаг, иного имущества, оказание ему услуг имущественного характера, предоставление иных имущественных прав; незаконное вознаграждение от имени юридического лица; незаконный сбор и разглашение сведений, составляющих коммерческую, налоговую или банковскую тайну;</w:t>
      </w:r>
      <w:proofErr w:type="gramEnd"/>
      <w:r>
        <w:rPr>
          <w:color w:val="000000"/>
          <w:sz w:val="28"/>
          <w:szCs w:val="28"/>
        </w:rPr>
        <w:t xml:space="preserve"> </w:t>
      </w:r>
      <w:r w:rsidRPr="00253DE0">
        <w:rPr>
          <w:color w:val="000000"/>
          <w:sz w:val="22"/>
          <w:szCs w:val="22"/>
        </w:rPr>
        <w:t>неофициальная отчетность, наличие неучтенных операций, признание в учете несуществующих расходов, неверная идентификация объекта учета и бенефициара, ложные и поддельные документы, уничтожение бухгалтерских документов ранее установленных сроков, отсутствие или сокрытие записей в бухгалтерских документах, наличие у аудируемого лица фиктивных</w:t>
      </w:r>
      <w:r w:rsidRPr="00B2690F">
        <w:rPr>
          <w:rFonts w:eastAsia="Calibri"/>
          <w:sz w:val="28"/>
          <w:szCs w:val="28"/>
          <w:lang w:eastAsia="en-US"/>
        </w:rPr>
        <w:t xml:space="preserve"> </w:t>
      </w:r>
      <w:r w:rsidRPr="00253DE0">
        <w:rPr>
          <w:color w:val="000000"/>
          <w:sz w:val="22"/>
          <w:szCs w:val="22"/>
        </w:rPr>
        <w:t xml:space="preserve">сотрудников, незаконное привлечение к трудовой деятельности бывших государственных служащих и др.). 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 xml:space="preserve">Попытки воспрепятствования </w:t>
      </w:r>
      <w:proofErr w:type="spellStart"/>
      <w:r w:rsidRPr="00253DE0">
        <w:rPr>
          <w:color w:val="000000"/>
          <w:sz w:val="22"/>
          <w:szCs w:val="22"/>
        </w:rPr>
        <w:t>аудируемым</w:t>
      </w:r>
      <w:proofErr w:type="spellEnd"/>
      <w:r w:rsidRPr="00253DE0">
        <w:rPr>
          <w:color w:val="000000"/>
          <w:sz w:val="22"/>
          <w:szCs w:val="22"/>
        </w:rPr>
        <w:t xml:space="preserve"> лицом выполнению аудиторских процедур. Примеры выявления в ходе аудиторской деятельности случаев подкупа иностранных должностных лиц.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lastRenderedPageBreak/>
        <w:t>Определение риска подкупа иностранных должностных лиц при ознакомлении с деятельностью аудируемого лица. Учет риска подкупа иностранных должностных лиц при планирован</w:t>
      </w:r>
      <w:proofErr w:type="gramStart"/>
      <w:r w:rsidRPr="00253DE0">
        <w:rPr>
          <w:color w:val="000000"/>
          <w:sz w:val="22"/>
          <w:szCs w:val="22"/>
        </w:rPr>
        <w:t>ии ау</w:t>
      </w:r>
      <w:proofErr w:type="gramEnd"/>
      <w:r w:rsidRPr="00253DE0">
        <w:rPr>
          <w:color w:val="000000"/>
          <w:sz w:val="22"/>
          <w:szCs w:val="22"/>
        </w:rPr>
        <w:t>дита. Аудиторские процедуры, применяемые для выявления сделок и финансовых операций, которые могут быть связаны с подкупом иностранных должностных лиц. Процедуры, применяемые при выявлении указанных сделок и финансовых операций. Документирование случаев подкупа иностранных должностных лиц.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sz w:val="22"/>
          <w:szCs w:val="22"/>
        </w:rPr>
        <w:t xml:space="preserve">Изучение системы противодействия подкупу иностранных должностных лиц, принятой клиентом (специальные процедуры проверки контрагентов на вовлеченность незаконную деятельность, наличие и соблюдение кодекса корпоративного управления, </w:t>
      </w:r>
      <w:proofErr w:type="spellStart"/>
      <w:proofErr w:type="gramStart"/>
      <w:r w:rsidRPr="00253DE0">
        <w:rPr>
          <w:sz w:val="22"/>
          <w:szCs w:val="22"/>
        </w:rPr>
        <w:t>др</w:t>
      </w:r>
      <w:proofErr w:type="spellEnd"/>
      <w:proofErr w:type="gramEnd"/>
      <w:r w:rsidRPr="00253DE0">
        <w:rPr>
          <w:sz w:val="22"/>
          <w:szCs w:val="22"/>
        </w:rPr>
        <w:t>).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>Взаимодействие с руководством аудируемого лица по вопросам подкупу иностранных должностных лиц. Информирование представителей собственника в отношении случаев подкупа иностранных должностных лиц, либо признаков таких случаев, либо риска возникновения таких случаев у аудируемого лица, клиента.</w:t>
      </w:r>
    </w:p>
    <w:p w:rsidR="00253DE0" w:rsidRDefault="00253DE0" w:rsidP="00253DE0">
      <w:pPr>
        <w:spacing w:after="40" w:line="252" w:lineRule="auto"/>
        <w:jc w:val="both"/>
        <w:rPr>
          <w:sz w:val="28"/>
          <w:szCs w:val="28"/>
        </w:rPr>
      </w:pPr>
      <w:r w:rsidRPr="00253DE0">
        <w:rPr>
          <w:color w:val="000000"/>
          <w:sz w:val="22"/>
          <w:szCs w:val="22"/>
        </w:rPr>
        <w:t>Информирование компетентных государственных органов в отношении случаев подкупа иностранных должностных лиц, признаков таких случаев и риска возникновения таких случаев у аудируемого лица, клиента. Отражение информации о подкупе иностранных должностных лиц в аудиторском заключении, отчете. Отказ от аудиторского задания.</w:t>
      </w:r>
    </w:p>
    <w:p w:rsidR="00253DE0" w:rsidRDefault="00253DE0" w:rsidP="00253DE0">
      <w:pPr>
        <w:pStyle w:val="21"/>
        <w:ind w:firstLine="709"/>
        <w:rPr>
          <w:sz w:val="28"/>
          <w:szCs w:val="28"/>
          <w:u w:val="single"/>
        </w:rPr>
      </w:pPr>
    </w:p>
    <w:p w:rsidR="00253DE0" w:rsidRPr="00253DE0" w:rsidRDefault="00253DE0" w:rsidP="00253DE0">
      <w:pPr>
        <w:spacing w:after="40" w:line="252" w:lineRule="auto"/>
        <w:jc w:val="both"/>
        <w:rPr>
          <w:b/>
          <w:color w:val="000000"/>
          <w:sz w:val="22"/>
          <w:szCs w:val="22"/>
        </w:rPr>
      </w:pPr>
      <w:r w:rsidRPr="00253DE0">
        <w:rPr>
          <w:b/>
          <w:color w:val="000000"/>
          <w:sz w:val="22"/>
          <w:szCs w:val="22"/>
        </w:rPr>
        <w:t>Тема 4. Практические занятия по выявлению фактов, которые могут указывать на случаи подкупа иностранных должностных лиц у аудируемого лица, клиента</w:t>
      </w:r>
      <w:r w:rsidRPr="00253DE0">
        <w:rPr>
          <w:b/>
          <w:color w:val="000000"/>
          <w:sz w:val="22"/>
          <w:szCs w:val="22"/>
          <w:vertAlign w:val="superscript"/>
        </w:rPr>
        <w:footnoteReference w:id="1"/>
      </w:r>
      <w:r w:rsidRPr="00253DE0">
        <w:rPr>
          <w:b/>
          <w:color w:val="000000"/>
          <w:sz w:val="22"/>
          <w:szCs w:val="22"/>
          <w:vertAlign w:val="superscript"/>
        </w:rPr>
        <w:t xml:space="preserve"> </w:t>
      </w:r>
    </w:p>
    <w:p w:rsidR="00253DE0" w:rsidRDefault="00253DE0" w:rsidP="00253DE0">
      <w:pPr>
        <w:spacing w:after="40" w:line="252" w:lineRule="auto"/>
        <w:jc w:val="both"/>
        <w:rPr>
          <w:b/>
          <w:color w:val="000000"/>
          <w:sz w:val="22"/>
          <w:szCs w:val="22"/>
        </w:rPr>
      </w:pPr>
    </w:p>
    <w:p w:rsidR="00253DE0" w:rsidRPr="00253DE0" w:rsidRDefault="00253DE0" w:rsidP="00253DE0">
      <w:pPr>
        <w:spacing w:after="40" w:line="252" w:lineRule="auto"/>
        <w:jc w:val="both"/>
        <w:rPr>
          <w:b/>
          <w:color w:val="000000"/>
          <w:sz w:val="22"/>
          <w:szCs w:val="22"/>
        </w:rPr>
      </w:pPr>
      <w:r w:rsidRPr="00253DE0">
        <w:rPr>
          <w:b/>
          <w:color w:val="000000"/>
          <w:sz w:val="22"/>
          <w:szCs w:val="22"/>
        </w:rPr>
        <w:t xml:space="preserve">Результат обучения 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>Глубокие знания и понимание требований по вопросам противодействия подкупу иностранных должностных лиц. Навыки выполнения аудиторских процедур, связанных с противодействием подкупу иностранных должностных лиц.</w:t>
      </w:r>
    </w:p>
    <w:p w:rsidR="00253DE0" w:rsidRDefault="00253DE0" w:rsidP="00253DE0">
      <w:pPr>
        <w:spacing w:after="40" w:line="252" w:lineRule="auto"/>
        <w:jc w:val="both"/>
        <w:rPr>
          <w:b/>
          <w:color w:val="000000"/>
          <w:sz w:val="22"/>
          <w:szCs w:val="22"/>
        </w:rPr>
      </w:pPr>
    </w:p>
    <w:p w:rsidR="00253DE0" w:rsidRPr="00253DE0" w:rsidRDefault="00253DE0" w:rsidP="00253DE0">
      <w:pPr>
        <w:spacing w:after="40" w:line="252" w:lineRule="auto"/>
        <w:jc w:val="both"/>
        <w:rPr>
          <w:b/>
          <w:color w:val="000000"/>
          <w:sz w:val="22"/>
          <w:szCs w:val="22"/>
        </w:rPr>
      </w:pPr>
      <w:r w:rsidRPr="00253DE0">
        <w:rPr>
          <w:b/>
          <w:color w:val="000000"/>
          <w:sz w:val="22"/>
          <w:szCs w:val="22"/>
        </w:rPr>
        <w:t>ПЕРЕЧЕНЬ</w:t>
      </w:r>
      <w:r>
        <w:rPr>
          <w:b/>
          <w:color w:val="000000"/>
          <w:sz w:val="22"/>
          <w:szCs w:val="22"/>
        </w:rPr>
        <w:t xml:space="preserve"> </w:t>
      </w:r>
      <w:r w:rsidRPr="00253DE0">
        <w:rPr>
          <w:b/>
          <w:color w:val="000000"/>
          <w:sz w:val="22"/>
          <w:szCs w:val="22"/>
        </w:rPr>
        <w:t>основных законодательных и иных актов</w:t>
      </w:r>
      <w:r>
        <w:rPr>
          <w:b/>
          <w:color w:val="000000"/>
          <w:sz w:val="22"/>
          <w:szCs w:val="22"/>
        </w:rPr>
        <w:t xml:space="preserve"> </w:t>
      </w:r>
      <w:r w:rsidRPr="00253DE0">
        <w:rPr>
          <w:b/>
          <w:color w:val="000000"/>
          <w:sz w:val="22"/>
          <w:szCs w:val="22"/>
        </w:rPr>
        <w:t>для изучения по типовой программе повышения квалификац</w:t>
      </w:r>
      <w:proofErr w:type="gramStart"/>
      <w:r w:rsidRPr="00253DE0">
        <w:rPr>
          <w:b/>
          <w:color w:val="000000"/>
          <w:sz w:val="22"/>
          <w:szCs w:val="22"/>
        </w:rPr>
        <w:t>ии ау</w:t>
      </w:r>
      <w:proofErr w:type="gramEnd"/>
      <w:r w:rsidRPr="00253DE0">
        <w:rPr>
          <w:b/>
          <w:color w:val="000000"/>
          <w:sz w:val="22"/>
          <w:szCs w:val="22"/>
        </w:rPr>
        <w:t>диторов «Противодействие подкупу иностранных должностных лиц в ходе аудиторской деятельности»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>1. Конвенция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от 17 декабря 1997 г. (Федеральный закон от 1 февраля 2012 г. № 3-ФЗ).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>2. Комментарий к Конвенции по борьбе с подкупом должностных лиц иностранных госуда</w:t>
      </w:r>
      <w:proofErr w:type="gramStart"/>
      <w:r w:rsidRPr="00253DE0">
        <w:rPr>
          <w:color w:val="000000"/>
          <w:sz w:val="22"/>
          <w:szCs w:val="22"/>
        </w:rPr>
        <w:t>рств пр</w:t>
      </w:r>
      <w:proofErr w:type="gramEnd"/>
      <w:r w:rsidRPr="00253DE0">
        <w:rPr>
          <w:color w:val="000000"/>
          <w:sz w:val="22"/>
          <w:szCs w:val="22"/>
        </w:rPr>
        <w:t>и проведении международных деловых операций от 21 ноября 1997 г.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 xml:space="preserve">3. Пересмотренные Рекомендации Совета по мерам борьбы </w:t>
      </w:r>
      <w:proofErr w:type="gramStart"/>
      <w:r w:rsidRPr="00253DE0">
        <w:rPr>
          <w:color w:val="000000"/>
          <w:sz w:val="22"/>
          <w:szCs w:val="22"/>
        </w:rPr>
        <w:t>со</w:t>
      </w:r>
      <w:proofErr w:type="gramEnd"/>
      <w:r w:rsidRPr="00253DE0">
        <w:rPr>
          <w:color w:val="000000"/>
          <w:sz w:val="22"/>
          <w:szCs w:val="22"/>
        </w:rPr>
        <w:t xml:space="preserve"> взяточничеством в международных деловых операциях от 23 мая 1997 г.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>4. Конвенция Организации Объединенных Наций против коррупции от 31 октября 2003 г. (Федеральный закон от 8 марта 2006 г. № 40-ФЗ).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>5. Конвенция об уголовной ответственности за коррупцию от 27 января 1999 г. (Федеральный закон от 25 июля 2006 г. № 125-ФЗ).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>6. Федеральный закон от 25 декабря 2008 г. № 273-ФЗ «О противодействии коррупции».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>7. Федеральный закон от 30 декабря 208 г. № 307-ФЗ «Об аудиторской деятельности».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>8. Федеральный стандарт аудиторской деятельности ФСАД 5/2010 «Обязанности аудитора по рассмотрению недобросовестных действий в ходе аудита», утвержденный приказом Минфина России от 17 августа 2010 г. № 90.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lastRenderedPageBreak/>
        <w:t xml:space="preserve">9. Федеральный стандарт аудиторской деятельности ФСАД 6/2010 «Обязанности аудитора по рассмотрению соблюдения </w:t>
      </w:r>
      <w:proofErr w:type="spellStart"/>
      <w:r w:rsidRPr="00253DE0">
        <w:rPr>
          <w:color w:val="000000"/>
          <w:sz w:val="22"/>
          <w:szCs w:val="22"/>
        </w:rPr>
        <w:t>аудируемым</w:t>
      </w:r>
      <w:proofErr w:type="spellEnd"/>
      <w:r w:rsidRPr="00253DE0">
        <w:rPr>
          <w:color w:val="000000"/>
          <w:sz w:val="22"/>
          <w:szCs w:val="22"/>
        </w:rPr>
        <w:t xml:space="preserve"> лицом требований нормативных правовых актов в ходе аудита», утвержденный приказом Минфина России от 17 августа 2010 г. № 90.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 xml:space="preserve">10. Федеральное правило (стандарт) аудиторской деятельности № 8 «Понимание деятельности аудируемого лица, среды, в которой она осуществляется, и оценка рисков существенного искажения </w:t>
      </w:r>
      <w:proofErr w:type="spellStart"/>
      <w:r w:rsidRPr="00253DE0">
        <w:rPr>
          <w:color w:val="000000"/>
          <w:sz w:val="22"/>
          <w:szCs w:val="22"/>
        </w:rPr>
        <w:t>аудируемой</w:t>
      </w:r>
      <w:proofErr w:type="spellEnd"/>
      <w:r w:rsidRPr="00253DE0">
        <w:rPr>
          <w:color w:val="000000"/>
          <w:sz w:val="22"/>
          <w:szCs w:val="22"/>
        </w:rPr>
        <w:t xml:space="preserve"> финансовой (бухгалтерской) отчетности», утвержденное постановлением Правительства Российской Федерации от 23 сентября 2002 г. № 696.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>11. Федеральное правило (стандарт) аудиторской деятельности № 17 «Получение аудиторских доказательств в конкретных случаях», утвержденное постановлением Правительства Российской Федерации от 23 сентября 2002 г. № 696.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>12. Федеральное правило (стандарт) аудиторской деятельности № 20 «Аналитические процедуры», утвержденное постановлением Правительства Российской Федерации от 23 сентября 2002 г. № 696.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>13. Федеральное правило (стандарт) аудиторской деятельности № 22 «Сообщение информации, полученной по результатам аудита, руководству аудируемого лица и представителям его собственника», утвержденное постановлением Правительства Российской Федерации от 23 сентября 2002 г. № 696.</w:t>
      </w:r>
    </w:p>
    <w:p w:rsidR="00253DE0" w:rsidRPr="00253DE0" w:rsidRDefault="00253DE0" w:rsidP="00253DE0">
      <w:pPr>
        <w:spacing w:after="40" w:line="252" w:lineRule="auto"/>
        <w:jc w:val="both"/>
        <w:rPr>
          <w:color w:val="000000"/>
          <w:sz w:val="22"/>
          <w:szCs w:val="22"/>
        </w:rPr>
      </w:pPr>
      <w:r w:rsidRPr="00253DE0">
        <w:rPr>
          <w:color w:val="000000"/>
          <w:sz w:val="22"/>
          <w:szCs w:val="22"/>
        </w:rPr>
        <w:t>14. Кодекс профессиональной этики аудиторов, одобрен Советом по аудиторской деятельности 22 марта 2012 г. (протокол № 4).</w:t>
      </w:r>
    </w:p>
    <w:p w:rsidR="001B74FB" w:rsidRDefault="00832C06"/>
    <w:sectPr w:rsidR="001B74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E0" w:rsidRDefault="00253DE0" w:rsidP="00253DE0">
      <w:r>
        <w:separator/>
      </w:r>
    </w:p>
  </w:endnote>
  <w:endnote w:type="continuationSeparator" w:id="0">
    <w:p w:rsidR="00253DE0" w:rsidRDefault="00253DE0" w:rsidP="0025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E0" w:rsidRDefault="00253DE0" w:rsidP="00253DE0">
      <w:r>
        <w:separator/>
      </w:r>
    </w:p>
  </w:footnote>
  <w:footnote w:type="continuationSeparator" w:id="0">
    <w:p w:rsidR="00253DE0" w:rsidRDefault="00253DE0" w:rsidP="00253DE0">
      <w:r>
        <w:continuationSeparator/>
      </w:r>
    </w:p>
  </w:footnote>
  <w:footnote w:id="1">
    <w:p w:rsidR="00253DE0" w:rsidRPr="00DE334B" w:rsidRDefault="00253DE0" w:rsidP="00253DE0">
      <w:pPr>
        <w:ind w:firstLine="709"/>
        <w:jc w:val="both"/>
      </w:pPr>
      <w:r w:rsidRPr="00DE334B">
        <w:rPr>
          <w:rStyle w:val="a7"/>
        </w:rPr>
        <w:footnoteRef/>
      </w:r>
      <w:r>
        <w:t xml:space="preserve"> </w:t>
      </w:r>
      <w:r w:rsidRPr="00DE334B">
        <w:t>Пр</w:t>
      </w:r>
      <w:r>
        <w:t>а</w:t>
      </w:r>
      <w:r w:rsidRPr="00DE334B">
        <w:t>ктические занятия проводятся в форме решения ситуационных задач, оценки внутренних документов аудируемого лица</w:t>
      </w:r>
      <w:r>
        <w:t>, клиента</w:t>
      </w:r>
      <w:r w:rsidRPr="00DE334B">
        <w:t>, составления рабочих документов аудитора.</w:t>
      </w:r>
    </w:p>
    <w:p w:rsidR="00253DE0" w:rsidRDefault="00253DE0" w:rsidP="00253DE0">
      <w:pPr>
        <w:pStyle w:val="a5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06" w:rsidRDefault="00832C06" w:rsidP="00832C06">
    <w:pPr>
      <w:pStyle w:val="a8"/>
      <w:jc w:val="right"/>
    </w:pPr>
    <w:r>
      <w:t>Утверждено</w:t>
    </w:r>
  </w:p>
  <w:p w:rsidR="00832C06" w:rsidRDefault="00832C06" w:rsidP="00832C06">
    <w:pPr>
      <w:pStyle w:val="a8"/>
      <w:jc w:val="right"/>
    </w:pPr>
    <w:r>
      <w:t>решением Центрального Совета СРО АПР</w:t>
    </w:r>
  </w:p>
  <w:p w:rsidR="00832C06" w:rsidRDefault="00832C06" w:rsidP="00832C06">
    <w:pPr>
      <w:pStyle w:val="a8"/>
      <w:jc w:val="right"/>
    </w:pPr>
    <w:r>
      <w:t xml:space="preserve"> от 30.07.2015 (протокол № 127)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E0"/>
    <w:rsid w:val="00253DE0"/>
    <w:rsid w:val="00832C06"/>
    <w:rsid w:val="00A902C5"/>
    <w:rsid w:val="00C701C3"/>
    <w:rsid w:val="00C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253DE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53DE0"/>
    <w:pPr>
      <w:shd w:val="clear" w:color="auto" w:fill="FFFFFF"/>
      <w:spacing w:before="240" w:line="254" w:lineRule="exact"/>
      <w:jc w:val="both"/>
      <w:outlineLvl w:val="1"/>
    </w:pPr>
    <w:rPr>
      <w:rFonts w:eastAsiaTheme="minorHAnsi"/>
      <w:b/>
      <w:bCs/>
      <w:sz w:val="21"/>
      <w:szCs w:val="21"/>
      <w:lang w:eastAsia="en-US"/>
    </w:rPr>
  </w:style>
  <w:style w:type="paragraph" w:customStyle="1" w:styleId="Default">
    <w:name w:val="Default"/>
    <w:rsid w:val="00253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1">
    <w:name w:val="Body Text 2"/>
    <w:basedOn w:val="a"/>
    <w:link w:val="22"/>
    <w:rsid w:val="00253DE0"/>
    <w:pPr>
      <w:jc w:val="both"/>
    </w:pPr>
  </w:style>
  <w:style w:type="character" w:customStyle="1" w:styleId="22">
    <w:name w:val="Основной текст 2 Знак"/>
    <w:basedOn w:val="a0"/>
    <w:link w:val="21"/>
    <w:rsid w:val="00253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53DE0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53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253DE0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53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53DE0"/>
    <w:rPr>
      <w:vertAlign w:val="superscript"/>
    </w:rPr>
  </w:style>
  <w:style w:type="character" w:customStyle="1" w:styleId="apple-converted-space">
    <w:name w:val="apple-converted-space"/>
    <w:basedOn w:val="a0"/>
    <w:rsid w:val="00253DE0"/>
  </w:style>
  <w:style w:type="paragraph" w:styleId="a8">
    <w:name w:val="header"/>
    <w:basedOn w:val="a"/>
    <w:link w:val="a9"/>
    <w:uiPriority w:val="99"/>
    <w:unhideWhenUsed/>
    <w:rsid w:val="00832C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2C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C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253DE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53DE0"/>
    <w:pPr>
      <w:shd w:val="clear" w:color="auto" w:fill="FFFFFF"/>
      <w:spacing w:before="240" w:line="254" w:lineRule="exact"/>
      <w:jc w:val="both"/>
      <w:outlineLvl w:val="1"/>
    </w:pPr>
    <w:rPr>
      <w:rFonts w:eastAsiaTheme="minorHAnsi"/>
      <w:b/>
      <w:bCs/>
      <w:sz w:val="21"/>
      <w:szCs w:val="21"/>
      <w:lang w:eastAsia="en-US"/>
    </w:rPr>
  </w:style>
  <w:style w:type="paragraph" w:customStyle="1" w:styleId="Default">
    <w:name w:val="Default"/>
    <w:rsid w:val="00253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1">
    <w:name w:val="Body Text 2"/>
    <w:basedOn w:val="a"/>
    <w:link w:val="22"/>
    <w:rsid w:val="00253DE0"/>
    <w:pPr>
      <w:jc w:val="both"/>
    </w:pPr>
  </w:style>
  <w:style w:type="character" w:customStyle="1" w:styleId="22">
    <w:name w:val="Основной текст 2 Знак"/>
    <w:basedOn w:val="a0"/>
    <w:link w:val="21"/>
    <w:rsid w:val="00253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53DE0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53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253DE0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53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53DE0"/>
    <w:rPr>
      <w:vertAlign w:val="superscript"/>
    </w:rPr>
  </w:style>
  <w:style w:type="character" w:customStyle="1" w:styleId="apple-converted-space">
    <w:name w:val="apple-converted-space"/>
    <w:basedOn w:val="a0"/>
    <w:rsid w:val="00253DE0"/>
  </w:style>
  <w:style w:type="paragraph" w:styleId="a8">
    <w:name w:val="header"/>
    <w:basedOn w:val="a"/>
    <w:link w:val="a9"/>
    <w:uiPriority w:val="99"/>
    <w:unhideWhenUsed/>
    <w:rsid w:val="00832C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2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2C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2C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79FF-3AC0-4DFA-9083-42579EC8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Куварзина</dc:creator>
  <cp:lastModifiedBy>Марина Шивидова</cp:lastModifiedBy>
  <cp:revision>2</cp:revision>
  <dcterms:created xsi:type="dcterms:W3CDTF">2015-08-06T14:11:00Z</dcterms:created>
  <dcterms:modified xsi:type="dcterms:W3CDTF">2015-08-06T14:11:00Z</dcterms:modified>
</cp:coreProperties>
</file>